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C3E66" w14:textId="25D60163" w:rsidR="00BA2C5C" w:rsidRPr="001B408D" w:rsidRDefault="00D83582" w:rsidP="00BA2C5C">
      <w:pPr>
        <w:spacing w:after="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202</w:t>
      </w:r>
      <w:r w:rsidR="00026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</w:t>
      </w:r>
      <w:r w:rsidR="00BA2C5C" w:rsidRPr="00BA2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m.</w:t>
      </w:r>
      <w:r w:rsidR="00BA2C5C" w:rsidRPr="00BA2C5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14:paraId="6E428EF7" w14:textId="77777777" w:rsidR="001B408D" w:rsidRPr="00BA2C5C" w:rsidRDefault="001B408D" w:rsidP="00BA2C5C">
      <w:pPr>
        <w:spacing w:after="0" w:line="336" w:lineRule="atLeast"/>
        <w:jc w:val="center"/>
        <w:rPr>
          <w:rFonts w:ascii="Century Gothic" w:eastAsia="Times New Roman" w:hAnsi="Century Gothic" w:cs="Times New Roman"/>
          <w:color w:val="000000"/>
          <w:sz w:val="18"/>
          <w:szCs w:val="18"/>
          <w:lang w:eastAsia="lt-LT"/>
        </w:rPr>
      </w:pPr>
    </w:p>
    <w:tbl>
      <w:tblPr>
        <w:tblW w:w="10922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218"/>
        <w:gridCol w:w="1218"/>
        <w:gridCol w:w="1355"/>
        <w:gridCol w:w="1355"/>
        <w:gridCol w:w="1355"/>
        <w:gridCol w:w="1355"/>
        <w:gridCol w:w="1355"/>
      </w:tblGrid>
      <w:tr w:rsidR="00B67F52" w:rsidRPr="00BA2C5C" w14:paraId="2F614135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3979D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  <w:p w14:paraId="0F8C1B82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Pareigybės Pavadinimas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809EB" w14:textId="77777777" w:rsidR="00B67F52" w:rsidRPr="00B67F52" w:rsidRDefault="00B67F52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Darbuotojų einančių šias pareigas skaičius (etatai)</w:t>
            </w:r>
          </w:p>
          <w:p w14:paraId="08713EFC" w14:textId="77777777" w:rsidR="00B67F52" w:rsidRPr="00B67F52" w:rsidRDefault="00B67F52" w:rsidP="00BA2C5C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01 mėn.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8A0F60" w14:textId="77777777" w:rsidR="00B67F52" w:rsidRPr="00B67F52" w:rsidRDefault="00B67F52" w:rsidP="00B67F52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Darbuotojų einančių šias pareigas skaičius (etatai)</w:t>
            </w:r>
          </w:p>
          <w:p w14:paraId="7A7CE12A" w14:textId="77777777" w:rsidR="00B67F52" w:rsidRPr="00B67F52" w:rsidRDefault="00B67F52" w:rsidP="00B67F5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B67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 mėn.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6FBE0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97E58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0B1C2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05DBB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4 ketvirtis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8AB51" w14:textId="77777777" w:rsidR="00B67F52" w:rsidRPr="00BA2C5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Metinis</w:t>
            </w:r>
          </w:p>
        </w:tc>
      </w:tr>
      <w:tr w:rsidR="00B67F52" w:rsidRPr="00BA2C5C" w14:paraId="6B9639D6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F4E9E" w14:textId="77777777"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Direktorius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47DE5E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2A5CE4" w14:textId="77777777" w:rsidR="00B67F52" w:rsidRPr="00F952CC" w:rsidRDefault="00B67F52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7F22" w14:textId="77777777" w:rsidR="00B67F52" w:rsidRPr="00F952CC" w:rsidRDefault="00B67F5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BFFE9" w14:textId="569FCD2E" w:rsidR="00B67F52" w:rsidRPr="00F952CC" w:rsidRDefault="0076596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56F34" w14:textId="2DFE2DEC" w:rsidR="00B67F52" w:rsidRPr="00F952CC" w:rsidRDefault="0012109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7E48C" w14:textId="50F391C9" w:rsidR="00B67F52" w:rsidRPr="00F952CC" w:rsidRDefault="007F545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7B3B7" w14:textId="2B2CB213" w:rsidR="00B67F52" w:rsidRPr="00F952CC" w:rsidRDefault="007F545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2C69341C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5B615" w14:textId="77777777"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Direktoriaus pavaduotoja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ugdymui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40D6" w14:textId="02BB0EF1" w:rsidR="00B67F52" w:rsidRPr="00F952CC" w:rsidRDefault="000264C8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="00B67F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9F194D" w14:textId="77777777" w:rsidR="00B67F52" w:rsidRPr="00F952CC" w:rsidRDefault="00B67F52" w:rsidP="00615A2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139A645C" w14:textId="05FDC4B4" w:rsidR="00B67F52" w:rsidRPr="003274F4" w:rsidRDefault="00D83582" w:rsidP="004E567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83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026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  <w:r w:rsidRPr="00D835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,8</w:t>
            </w:r>
            <w:r w:rsidR="000264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8D88B" w14:textId="2CFCF752" w:rsidR="00B67F52" w:rsidRPr="00281EBC" w:rsidRDefault="0076596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786,83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80C09" w14:textId="0B09661E" w:rsidR="00B67F52" w:rsidRPr="00BD25AC" w:rsidRDefault="0012109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971,75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2904F" w14:textId="72A0C517" w:rsidR="00B67F52" w:rsidRPr="00961DF2" w:rsidRDefault="00E15813" w:rsidP="00362B2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932,48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86F4C6" w14:textId="2D7F076A" w:rsidR="00B67F52" w:rsidRPr="00961DF2" w:rsidRDefault="00E1581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916,23</w:t>
            </w:r>
          </w:p>
        </w:tc>
      </w:tr>
      <w:tr w:rsidR="00B67F52" w:rsidRPr="002F444D" w14:paraId="1EFDAB38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00EA64" w14:textId="77777777" w:rsidR="00B67F52" w:rsidRPr="00BA2C5C" w:rsidRDefault="00B67F52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ekspertas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CDE76" w14:textId="21E7755A" w:rsidR="00B67F52" w:rsidRPr="00F952CC" w:rsidRDefault="00B67F52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(0,2</w:t>
            </w:r>
            <w:r w:rsidR="000264C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5F306E" w14:textId="77777777" w:rsidR="00B67F52" w:rsidRPr="00B67F52" w:rsidRDefault="00B67F52" w:rsidP="00B67F52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D1C473" w14:textId="77777777" w:rsidR="00B67F52" w:rsidRPr="00F952CC" w:rsidRDefault="00B67F5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A5D79" w14:textId="0BC2DC55" w:rsidR="00B67F52" w:rsidRPr="00F952CC" w:rsidRDefault="0076596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0C1CC" w14:textId="3E0F1498" w:rsidR="00B67F52" w:rsidRPr="00BD25AC" w:rsidRDefault="0012109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79CF4" w14:textId="7D4C4A91" w:rsidR="00B67F52" w:rsidRPr="00F952CC" w:rsidRDefault="00E1581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FD2192" w14:textId="72D58D71" w:rsidR="00B67F52" w:rsidRPr="00F952CC" w:rsidRDefault="00E1581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</w:tr>
      <w:tr w:rsidR="00B67F52" w:rsidRPr="00BA2C5C" w14:paraId="3182991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E3A45" w14:textId="77777777" w:rsidR="00B67F52" w:rsidRPr="00BA2C5C" w:rsidRDefault="00B67F52" w:rsidP="00BA2C5C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Mokytojas metodininkas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E2203" w14:textId="056BD465" w:rsidR="00B67F52" w:rsidRPr="00F952CC" w:rsidRDefault="00B67F52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 (</w:t>
            </w:r>
            <w:r w:rsidR="000264C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  <w:r w:rsidR="000264C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BA8BB" w14:textId="77777777" w:rsidR="00B67F52" w:rsidRPr="00B67F52" w:rsidRDefault="00B67F52" w:rsidP="00B67F52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E4C708" w14:textId="640C7EEE" w:rsidR="00B67F52" w:rsidRPr="003274F4" w:rsidRDefault="000264C8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525</w:t>
            </w:r>
            <w:r w:rsidR="00D83582" w:rsidRPr="00D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B4411E" w14:textId="0E8356AC" w:rsidR="00B67F52" w:rsidRPr="00281EBC" w:rsidRDefault="0076596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534,61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32F31D" w14:textId="21C5D87E" w:rsidR="00B67F52" w:rsidRPr="00BD25AC" w:rsidRDefault="0012109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493,52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589DC" w14:textId="799195FD" w:rsidR="00B67F52" w:rsidRPr="00961DF2" w:rsidRDefault="00E1581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478,40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68D2C" w14:textId="20ABEB0F" w:rsidR="00B67F52" w:rsidRPr="00961DF2" w:rsidRDefault="00E1581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507,95</w:t>
            </w:r>
          </w:p>
        </w:tc>
      </w:tr>
      <w:tr w:rsidR="00B67F52" w:rsidRPr="00BA2C5C" w14:paraId="2E2DB92F" w14:textId="77777777" w:rsidTr="000264C8">
        <w:trPr>
          <w:trHeight w:val="560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36F0F9" w14:textId="77777777"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</w:t>
            </w:r>
            <w:r w:rsidR="00FB267E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esn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mokytojas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C76B75" w14:textId="2E31D624" w:rsidR="00B67F52" w:rsidRPr="00F952CC" w:rsidRDefault="00B67F52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0264C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 w:rsidR="000264C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  <w:r w:rsidR="000264C8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7229AB" w14:textId="77777777" w:rsidR="00B67F52" w:rsidRPr="00B67F52" w:rsidRDefault="00B67F52" w:rsidP="00D27C2C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B54783" w14:textId="06B08F8C" w:rsidR="00B67F52" w:rsidRPr="003274F4" w:rsidRDefault="000264C8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1093,23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51D84" w14:textId="24B3F792" w:rsidR="00B67F52" w:rsidRPr="00281EBC" w:rsidRDefault="0076596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1095,03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A423F" w14:textId="2089A003" w:rsidR="00B67F52" w:rsidRPr="00BD25AC" w:rsidRDefault="0012109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1003,56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5C36F0" w14:textId="47A88BB5" w:rsidR="00B67F52" w:rsidRPr="00961DF2" w:rsidRDefault="00E1581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1289,92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47D0A" w14:textId="02218EF0" w:rsidR="00B67F52" w:rsidRPr="00961DF2" w:rsidRDefault="00E1581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1183,16</w:t>
            </w:r>
          </w:p>
        </w:tc>
      </w:tr>
      <w:tr w:rsidR="00B67F52" w:rsidRPr="00BA2C5C" w14:paraId="2E6A16CF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25FDAB" w14:textId="77777777"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81486F" w14:textId="0E9F7F3A" w:rsidR="00B67F52" w:rsidRPr="00F952CC" w:rsidRDefault="000264C8" w:rsidP="00D83582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6</w:t>
            </w:r>
            <w:r w:rsidR="00D8358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</w:t>
            </w:r>
            <w:r w:rsidR="00D8358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16</w:t>
            </w:r>
            <w:r w:rsidR="00B67F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C4B6D2" w14:textId="77777777" w:rsidR="00B67F52" w:rsidRPr="00B67F52" w:rsidRDefault="00B67F52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670BA" w14:textId="5E347EA8" w:rsidR="00B67F52" w:rsidRPr="003274F4" w:rsidRDefault="000264C8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680</w:t>
            </w:r>
            <w:r w:rsidR="00D83582" w:rsidRPr="00D835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3F72A1" w14:textId="3108E436" w:rsidR="00B67F52" w:rsidRPr="00281EBC" w:rsidRDefault="0076596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769,47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1D42E9" w14:textId="39233C93" w:rsidR="00B67F52" w:rsidRPr="00BD25AC" w:rsidRDefault="0012109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727,49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9CB5DF" w14:textId="04F8B54C" w:rsidR="00B67F52" w:rsidRPr="00F952CC" w:rsidRDefault="00E1581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878,85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F9DB98" w14:textId="6CEA77E7" w:rsidR="00B67F52" w:rsidRPr="00F952CC" w:rsidRDefault="00E1581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764,02</w:t>
            </w:r>
          </w:p>
        </w:tc>
      </w:tr>
      <w:tr w:rsidR="00B67F52" w:rsidRPr="00BA2C5C" w14:paraId="14A041E2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F9CCB4" w14:textId="77777777" w:rsidR="00B67F52" w:rsidRDefault="00B67F52" w:rsidP="00D733D9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Priešmokyklinio ugdymo pedagogas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EF680" w14:textId="77CCBADA" w:rsidR="00B67F52" w:rsidRPr="00F952CC" w:rsidRDefault="000264C8" w:rsidP="00494595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2 </w:t>
            </w:r>
            <w:r w:rsidR="00B67F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(1,6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0</w:t>
            </w:r>
            <w:r w:rsidR="00B67F52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34F90" w14:textId="2FBD6223" w:rsidR="00B67F52" w:rsidRPr="00B67F52" w:rsidRDefault="00B67F52" w:rsidP="00B67F52">
            <w:pPr>
              <w:spacing w:before="24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01097" w14:textId="77DBEB8A" w:rsidR="00B67F52" w:rsidRPr="00F952CC" w:rsidRDefault="000264C8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1267,99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9636B" w14:textId="6E105767" w:rsidR="00B67F52" w:rsidRPr="00281EBC" w:rsidRDefault="0076596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1197,34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B7F5BB" w14:textId="1C2057A1" w:rsidR="00B67F52" w:rsidRPr="00BD25AC" w:rsidRDefault="00121092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1184,58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5AFC80" w14:textId="71018FF2" w:rsidR="00B67F52" w:rsidRPr="00F952CC" w:rsidRDefault="00E1581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993,75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56DC1" w14:textId="69B67726" w:rsidR="00B67F52" w:rsidRPr="00F952CC" w:rsidRDefault="00E15813" w:rsidP="00D733D9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1160,91</w:t>
            </w:r>
          </w:p>
        </w:tc>
      </w:tr>
      <w:tr w:rsidR="00B67F52" w:rsidRPr="00BA2C5C" w14:paraId="72E542BB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C3A7D" w14:textId="77777777" w:rsidR="00B67F52" w:rsidRDefault="00B67F52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Specialusis pedagogas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,</w:t>
            </w:r>
          </w:p>
          <w:p w14:paraId="672CC0DF" w14:textId="77777777" w:rsidR="00B67F52" w:rsidRPr="00BA2C5C" w:rsidRDefault="00B67F52" w:rsidP="00D34C61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logopedas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027B1" w14:textId="62F39C1E" w:rsidR="00B67F52" w:rsidRPr="00F952CC" w:rsidRDefault="00361E3F" w:rsidP="00BB4B5F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</w:t>
            </w:r>
            <w:r w:rsidR="00BB4B5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(1,5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2F94BB" w14:textId="77777777" w:rsidR="00B67F52" w:rsidRPr="00BB4B5F" w:rsidRDefault="00B67F52" w:rsidP="00BB4B5F">
            <w:pPr>
              <w:spacing w:before="240"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A531" w14:textId="77777777" w:rsidR="00B67F52" w:rsidRPr="00F952CC" w:rsidRDefault="00B67F52" w:rsidP="00D34C61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5225" w14:textId="76F62C08" w:rsidR="00B67F52" w:rsidRPr="00F952CC" w:rsidRDefault="00765963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2D55" w14:textId="11AD1089" w:rsidR="00B67F52" w:rsidRPr="00BD25AC" w:rsidRDefault="00121092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EF230" w14:textId="6CB84583" w:rsidR="00B67F52" w:rsidRPr="00F952CC" w:rsidRDefault="007F545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E1340" w14:textId="744F9EC9" w:rsidR="00B67F52" w:rsidRPr="00F952CC" w:rsidRDefault="007F545B" w:rsidP="00BA2C5C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B67F52" w:rsidRPr="00BA2C5C" w14:paraId="539AA9D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3E00E2" w14:textId="77777777" w:rsidR="00B67F52" w:rsidRPr="00BA2C5C" w:rsidRDefault="00B67F52" w:rsidP="00FB267E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Soc. pedagogas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CF2B" w14:textId="77777777" w:rsidR="00B67F52" w:rsidRPr="00F952CC" w:rsidRDefault="00BB4B5F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="00B67F52"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C8222" w14:textId="77777777" w:rsidR="00B67F52" w:rsidRPr="00B67F52" w:rsidRDefault="00B67F52" w:rsidP="00FB267E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92033" w14:textId="77777777" w:rsidR="00B67F52" w:rsidRPr="00F952CC" w:rsidRDefault="00B67F5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53A2A" w14:textId="0E62EB35" w:rsidR="00B67F52" w:rsidRPr="00F952CC" w:rsidRDefault="00765963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53DFD" w14:textId="2AECBBF0" w:rsidR="00B67F52" w:rsidRPr="00BD25AC" w:rsidRDefault="00121092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FFDA" w14:textId="2D8B69F3" w:rsidR="00B67F52" w:rsidRPr="00F952CC" w:rsidRDefault="007F545B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F5271" w14:textId="586C5C87" w:rsidR="00B67F52" w:rsidRPr="00F952CC" w:rsidRDefault="007F545B" w:rsidP="00FB267E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765963" w:rsidRPr="00BA2C5C" w14:paraId="0A01659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19EEC" w14:textId="77777777" w:rsidR="00765963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Psichologas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EAC86E" w14:textId="7FA38FEF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1(0,5)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18182C" w14:textId="77777777" w:rsidR="00765963" w:rsidRPr="00B67F52" w:rsidRDefault="00765963" w:rsidP="00765963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6445B3" w14:textId="531FE725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D25A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D2A549" w14:textId="517967D4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BE9BC" w14:textId="56F2BC21" w:rsidR="00765963" w:rsidRPr="00BD25AC" w:rsidRDefault="00121092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E2DA32" w14:textId="50268B4C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D95E40" w14:textId="71BABDCB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-</w:t>
            </w:r>
          </w:p>
        </w:tc>
      </w:tr>
      <w:tr w:rsidR="00765963" w:rsidRPr="00BA2C5C" w14:paraId="5A53AC88" w14:textId="77777777" w:rsidTr="008B1A6E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A21482" w14:textId="77777777" w:rsidR="00765963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Mokytojo padėjėjas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F9BF34" w14:textId="6BA6F8CC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1(0,5)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291105" w14:textId="77777777" w:rsidR="00765963" w:rsidRPr="00B67F52" w:rsidRDefault="00765963" w:rsidP="00765963">
            <w:pPr>
              <w:spacing w:before="12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7ED291" w14:textId="77777777" w:rsidR="00765963" w:rsidRDefault="00765963" w:rsidP="00765963">
            <w:pPr>
              <w:spacing w:before="120" w:after="0" w:line="240" w:lineRule="auto"/>
              <w:jc w:val="center"/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0F823" w14:textId="17D5E668" w:rsidR="00765963" w:rsidRDefault="00765963" w:rsidP="00765963">
            <w:pPr>
              <w:spacing w:before="12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1C5364" w14:textId="5AAD24DD" w:rsidR="00765963" w:rsidRPr="00BD25AC" w:rsidRDefault="00121092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B82D20" w14:textId="24101720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A7D999" w14:textId="1853DC34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765963" w:rsidRPr="00BA2C5C" w14:paraId="72ED6B40" w14:textId="77777777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D77FB" w14:textId="77777777" w:rsidR="00765963" w:rsidRPr="00BA2C5C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Vyr. b</w:t>
            </w: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uhalteris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08A75" w14:textId="77777777" w:rsidR="00765963" w:rsidRPr="00F952CC" w:rsidRDefault="00765963" w:rsidP="0076596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CCA624" w14:textId="77777777" w:rsidR="00765963" w:rsidRPr="00F952CC" w:rsidRDefault="00765963" w:rsidP="0076596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5B78" w14:textId="77777777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7BA67" w14:textId="582D9615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6C78C" w14:textId="3750B1A2" w:rsidR="00765963" w:rsidRPr="00BD25AC" w:rsidRDefault="00121092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0F5D" w14:textId="6433657F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443E4" w14:textId="22C9923B" w:rsidR="00765963" w:rsidRPr="00F952CC" w:rsidRDefault="007F545B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765963" w:rsidRPr="00BA2C5C" w14:paraId="36C01BE8" w14:textId="77777777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3865E5" w14:textId="77777777" w:rsidR="00765963" w:rsidRPr="00BA2C5C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Raštvedys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CE8C" w14:textId="77777777" w:rsidR="00765963" w:rsidRPr="00F952CC" w:rsidRDefault="00765963" w:rsidP="0076596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6587DB" w14:textId="77777777" w:rsidR="00765963" w:rsidRPr="00F952CC" w:rsidRDefault="00765963" w:rsidP="0076596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C2D7" w14:textId="77777777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6343" w14:textId="2F4F70D7" w:rsidR="00765963" w:rsidRPr="00F952CC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0BAD0" w14:textId="597E24AF" w:rsidR="00765963" w:rsidRPr="00BD25AC" w:rsidRDefault="00121092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B7D40" w14:textId="29FB93C9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0E939" w14:textId="33616242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765963" w:rsidRPr="00BA2C5C" w14:paraId="518F0ACA" w14:textId="77777777" w:rsidTr="00C02A7D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B51DA" w14:textId="77777777" w:rsidR="00765963" w:rsidRPr="00BA2C5C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2F444D">
              <w:rPr>
                <w:rFonts w:ascii="Times New Roman" w:eastAsia="Times New Roman" w:hAnsi="Times New Roman" w:cs="Times New Roman"/>
                <w:lang w:eastAsia="lt-LT"/>
              </w:rPr>
              <w:t>Ūkvedys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7FBF01" w14:textId="77777777" w:rsidR="00765963" w:rsidRPr="00F952CC" w:rsidRDefault="00765963" w:rsidP="0076596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1 (1</w:t>
            </w: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CF8D05" w14:textId="77777777" w:rsidR="00765963" w:rsidRPr="00F952CC" w:rsidRDefault="00765963" w:rsidP="0076596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1A268" w14:textId="77777777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01BFD" w14:textId="09FBD7BC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5E9932" w14:textId="6118538F" w:rsidR="00765963" w:rsidRPr="00BD25AC" w:rsidRDefault="00121092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27D64D" w14:textId="3A034875" w:rsidR="00765963" w:rsidRPr="00F952CC" w:rsidRDefault="007F545B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51838" w14:textId="2AFF791C" w:rsidR="00765963" w:rsidRPr="00F952CC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</w:tr>
      <w:tr w:rsidR="00765963" w:rsidRPr="00BA2C5C" w14:paraId="05C3A741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DB754" w14:textId="77777777" w:rsidR="00765963" w:rsidRPr="00D72B7E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Pastatų priežiūros darbininkas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F0A72" w14:textId="3C5E8B84" w:rsidR="00765963" w:rsidRPr="00D72B7E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2 </w:t>
            </w: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0BE36" w14:textId="77777777" w:rsidR="00765963" w:rsidRPr="00B67F52" w:rsidRDefault="00765963" w:rsidP="00765963">
            <w:pPr>
              <w:spacing w:before="240"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DDEEC4" w14:textId="4955C82E" w:rsidR="00765963" w:rsidRPr="003274F4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642,00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1DA42D" w14:textId="2D152C05" w:rsidR="00765963" w:rsidRPr="00281EBC" w:rsidRDefault="00765963" w:rsidP="00765963">
            <w:pPr>
              <w:spacing w:after="0" w:line="240" w:lineRule="auto"/>
              <w:ind w:left="119" w:right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640,24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303D6B" w14:textId="71DB817E" w:rsidR="00765963" w:rsidRPr="00BD25AC" w:rsidRDefault="00121092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604,47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1215D" w14:textId="3BB4ADF2" w:rsidR="00765963" w:rsidRPr="00764BE8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666,07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59D169" w14:textId="71A1DBB1" w:rsidR="00765963" w:rsidRPr="00764BE8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638,19</w:t>
            </w:r>
          </w:p>
        </w:tc>
      </w:tr>
      <w:tr w:rsidR="00765963" w:rsidRPr="00D72B7E" w14:paraId="721D457D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410B3" w14:textId="77777777" w:rsidR="00765963" w:rsidRPr="00D72B7E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Valytojas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183AF" w14:textId="0E26808D" w:rsidR="00765963" w:rsidRPr="00D72B7E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6 </w:t>
            </w: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  <w:r w:rsidRPr="00D72B7E">
              <w:rPr>
                <w:rFonts w:ascii="Times New Roman" w:eastAsia="Times New Roman" w:hAnsi="Times New Roman" w:cs="Times New Roman"/>
                <w:lang w:eastAsia="lt-LT"/>
              </w:rPr>
              <w:t>,5)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5B68E" w14:textId="77777777" w:rsidR="00765963" w:rsidRPr="00D72B7E" w:rsidRDefault="00765963" w:rsidP="00765963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89213C" w14:textId="09771E29" w:rsidR="00765963" w:rsidRPr="00D72B7E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72B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</w:t>
            </w:r>
            <w:r w:rsidRPr="00D72B7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C9E64" w14:textId="54F1CDD0" w:rsidR="00765963" w:rsidRPr="00D72B7E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492,79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E52084" w14:textId="6977CF1D" w:rsidR="00765963" w:rsidRPr="00D72B7E" w:rsidRDefault="00121092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t-LT"/>
              </w:rPr>
            </w:pPr>
            <w:r w:rsidRPr="0012109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542,73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D5F03" w14:textId="09DA6AB1" w:rsidR="00765963" w:rsidRPr="007F545B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4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625,50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2E80E" w14:textId="2221042D" w:rsidR="00765963" w:rsidRPr="007F545B" w:rsidRDefault="007F545B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F54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553,96</w:t>
            </w:r>
          </w:p>
        </w:tc>
      </w:tr>
      <w:tr w:rsidR="00765963" w:rsidRPr="00BA2C5C" w14:paraId="4B6F1E5B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FFB588" w14:textId="77777777" w:rsidR="00765963" w:rsidRPr="00BA2C5C" w:rsidRDefault="00765963" w:rsidP="00765963">
            <w:pPr>
              <w:spacing w:after="0" w:line="240" w:lineRule="auto"/>
              <w:ind w:left="119" w:right="119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A2C5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Inžinierius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E41C9D" w14:textId="47A04C96" w:rsidR="00765963" w:rsidRPr="00F952CC" w:rsidRDefault="00765963" w:rsidP="00765963">
            <w:pPr>
              <w:spacing w:after="0" w:line="240" w:lineRule="auto"/>
              <w:ind w:right="119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 1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(0,5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96B0" w14:textId="77777777" w:rsidR="00765963" w:rsidRPr="00B67F52" w:rsidRDefault="00765963" w:rsidP="00765963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3CE1B" w14:textId="77777777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6B86E" w14:textId="57C1AB5D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BE0689" w14:textId="69001AE4" w:rsidR="00765963" w:rsidRPr="00BD25AC" w:rsidRDefault="00121092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DA6E9" w14:textId="522E6983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91D1F" w14:textId="5992A3A6" w:rsidR="00765963" w:rsidRPr="00F952CC" w:rsidRDefault="00765963" w:rsidP="00765963">
            <w:pPr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765963" w:rsidRPr="00BA2C5C" w14:paraId="479FEFD4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C58B6" w14:textId="77777777" w:rsidR="00765963" w:rsidRPr="00BB46F3" w:rsidRDefault="00765963" w:rsidP="00765963">
            <w:pPr>
              <w:spacing w:after="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BB46F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Vairuotojas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13F4D2" w14:textId="77777777" w:rsidR="00765963" w:rsidRPr="00BB46F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(1,5</w:t>
            </w:r>
            <w:r w:rsidRPr="00BB46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C055" w14:textId="77777777" w:rsidR="00765963" w:rsidRPr="00B67F52" w:rsidRDefault="00765963" w:rsidP="00765963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164A04" w14:textId="18BD7CCE" w:rsidR="00765963" w:rsidRPr="00BB46F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23A77" w14:textId="7B415C47" w:rsidR="00765963" w:rsidRPr="003157F9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752,25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9DE38" w14:textId="435741BD" w:rsidR="00765963" w:rsidRPr="00764BE8" w:rsidRDefault="00121092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760,32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ECEE8" w14:textId="4CDA8DBE" w:rsidR="00765963" w:rsidRPr="00764BE8" w:rsidRDefault="007F545B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942,84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94557A" w14:textId="3F73FEB9" w:rsidR="00765963" w:rsidRPr="00764BE8" w:rsidRDefault="007F545B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801,91</w:t>
            </w:r>
          </w:p>
        </w:tc>
      </w:tr>
      <w:tr w:rsidR="00765963" w:rsidRPr="00BA2C5C" w14:paraId="24E9E6D6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C06EEE" w14:textId="77777777" w:rsidR="00765963" w:rsidRPr="00BA2C5C" w:rsidRDefault="00765963" w:rsidP="00765963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ugdymo vyresn. mokytojas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6C9546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72A77F16" w14:textId="222047A4" w:rsidR="00765963" w:rsidRPr="00F952CC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3,7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C354F9" w14:textId="77777777" w:rsidR="00765963" w:rsidRPr="00B67F52" w:rsidRDefault="00765963" w:rsidP="00765963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9F902D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6ADF44" w14:textId="33F2156B" w:rsidR="00765963" w:rsidRPr="0068571F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43A81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511A7" w14:textId="7DAB7FB7" w:rsidR="00765963" w:rsidRPr="00281EBC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1021,37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2DC48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7ADF" w14:textId="3E07E136" w:rsidR="00765963" w:rsidRPr="00BD25AC" w:rsidRDefault="00121092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1042,69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4DABE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B76C8" w14:textId="0D138529" w:rsidR="00765963" w:rsidRPr="00764BE8" w:rsidRDefault="00E1581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1131,07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382DA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B237" w14:textId="253CFBC1" w:rsidR="00765963" w:rsidRPr="00764BE8" w:rsidRDefault="007F545B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1047,41</w:t>
            </w:r>
          </w:p>
        </w:tc>
      </w:tr>
      <w:tr w:rsidR="00765963" w:rsidRPr="00BA2C5C" w14:paraId="49FE6546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496713" w14:textId="77777777" w:rsidR="00765963" w:rsidRPr="00BA2C5C" w:rsidRDefault="00765963" w:rsidP="00765963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Ikimokykl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. ugdymo mokytojo  padėjėjas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41ABE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14:paraId="2382D8DF" w14:textId="77777777" w:rsidR="00765963" w:rsidRPr="00F952CC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3 (3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C6A16D" w14:textId="77777777" w:rsidR="00765963" w:rsidRPr="00B67F52" w:rsidRDefault="00765963" w:rsidP="00765963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BB833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6620E" w14:textId="15F22641" w:rsidR="00765963" w:rsidRPr="0068571F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  <w:r w:rsidRPr="002759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C91B8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F297E" w14:textId="686D94B8" w:rsidR="00765963" w:rsidRPr="00281EBC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814,01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47A4F6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3135" w14:textId="4F83385D" w:rsidR="00765963" w:rsidRPr="00BD25AC" w:rsidRDefault="00121092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631,75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31531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C8ECD" w14:textId="5F9F7C29" w:rsidR="00765963" w:rsidRPr="00764BE8" w:rsidRDefault="007F545B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1017,39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754186" w14:textId="77777777" w:rsidR="00765963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F326E" w14:textId="12EAC966" w:rsidR="00765963" w:rsidRPr="00764BE8" w:rsidRDefault="007F545B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821,77</w:t>
            </w:r>
          </w:p>
        </w:tc>
      </w:tr>
      <w:tr w:rsidR="00765963" w:rsidRPr="00BA2C5C" w14:paraId="58838AD9" w14:textId="77777777" w:rsidTr="00B67F52"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01AED" w14:textId="77777777" w:rsidR="00765963" w:rsidRPr="00BA2C5C" w:rsidRDefault="00765963" w:rsidP="00765963">
            <w:pPr>
              <w:spacing w:after="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Skalbėjas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95D08A" w14:textId="77777777" w:rsidR="00765963" w:rsidRPr="00F952CC" w:rsidRDefault="00765963" w:rsidP="007659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1 (0,25</w:t>
            </w:r>
            <w:r w:rsidRPr="00F952CC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)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6DFAD2" w14:textId="77777777" w:rsidR="00765963" w:rsidRPr="00B67F52" w:rsidRDefault="00765963" w:rsidP="00765963">
            <w:pPr>
              <w:spacing w:after="0" w:line="240" w:lineRule="auto"/>
              <w:jc w:val="center"/>
            </w:pP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C4F6F" w14:textId="77777777" w:rsidR="00765963" w:rsidRPr="00F952CC" w:rsidRDefault="00765963" w:rsidP="0076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C04CFD" w14:textId="77777777" w:rsidR="00765963" w:rsidRPr="00F952CC" w:rsidRDefault="00765963" w:rsidP="0076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563C75" w14:textId="77777777" w:rsidR="00765963" w:rsidRPr="00BD25AC" w:rsidRDefault="00765963" w:rsidP="0076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25A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5A3755" w14:textId="77777777" w:rsidR="00765963" w:rsidRPr="00F952CC" w:rsidRDefault="00765963" w:rsidP="0076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  <w:tc>
          <w:tcPr>
            <w:tcW w:w="1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9A81F" w14:textId="77777777" w:rsidR="00765963" w:rsidRPr="00F952CC" w:rsidRDefault="00765963" w:rsidP="007659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52CC">
              <w:rPr>
                <w:rFonts w:ascii="Times New Roman" w:hAnsi="Times New Roman" w:cs="Times New Roman"/>
              </w:rPr>
              <w:t>neskelbiama</w:t>
            </w:r>
          </w:p>
        </w:tc>
      </w:tr>
    </w:tbl>
    <w:p w14:paraId="49727BA7" w14:textId="77777777" w:rsidR="007D2F21" w:rsidRPr="00B92C50" w:rsidRDefault="00BA2C5C" w:rsidP="00B92C50">
      <w:pPr>
        <w:jc w:val="both"/>
        <w:rPr>
          <w:rFonts w:ascii="Times New Roman" w:hAnsi="Times New Roman" w:cs="Times New Roman"/>
          <w:sz w:val="24"/>
          <w:szCs w:val="24"/>
        </w:rPr>
      </w:pPr>
      <w:r w:rsidRPr="001B408D">
        <w:rPr>
          <w:rFonts w:ascii="Times New Roman" w:hAnsi="Times New Roman" w:cs="Times New Roman"/>
          <w:sz w:val="24"/>
          <w:szCs w:val="24"/>
        </w:rPr>
        <w:t>Darbuotojo, kuris vienintelis įstaigoje eina atitinkamas pareigas, vidutinis mėnesinis darbo užmokestis skelbiamas tik gavus jo sutikimą (Lietuvos Respublikos Vyriausybės 2009</w:t>
      </w:r>
      <w:r w:rsidR="001B408D">
        <w:rPr>
          <w:rFonts w:ascii="Times New Roman" w:hAnsi="Times New Roman" w:cs="Times New Roman"/>
          <w:sz w:val="24"/>
          <w:szCs w:val="24"/>
        </w:rPr>
        <w:t xml:space="preserve"> </w:t>
      </w:r>
      <w:r w:rsidRPr="001B408D">
        <w:rPr>
          <w:rFonts w:ascii="Times New Roman" w:hAnsi="Times New Roman" w:cs="Times New Roman"/>
          <w:sz w:val="24"/>
          <w:szCs w:val="24"/>
        </w:rPr>
        <w:t xml:space="preserve">m. </w:t>
      </w:r>
      <w:r w:rsidR="001B408D">
        <w:rPr>
          <w:rFonts w:ascii="Times New Roman" w:hAnsi="Times New Roman" w:cs="Times New Roman"/>
          <w:sz w:val="24"/>
          <w:szCs w:val="24"/>
        </w:rPr>
        <w:t>g</w:t>
      </w:r>
      <w:r w:rsidRPr="001B408D">
        <w:rPr>
          <w:rFonts w:ascii="Times New Roman" w:hAnsi="Times New Roman" w:cs="Times New Roman"/>
          <w:sz w:val="24"/>
          <w:szCs w:val="24"/>
        </w:rPr>
        <w:t>ruodžio 16 d. nutarimo Nr.1721 "Dėl bendrųjų reikalavimų valstybės ir savivaldybių institucijų ir įstaigų interneto svetainės aprašo patvirtinimo" 18 p.)</w:t>
      </w:r>
    </w:p>
    <w:sectPr w:rsidR="007D2F21" w:rsidRPr="00B92C50" w:rsidSect="006E0774">
      <w:pgSz w:w="11906" w:h="16838"/>
      <w:pgMar w:top="851" w:right="567" w:bottom="85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5C"/>
    <w:rsid w:val="00003A42"/>
    <w:rsid w:val="000264C8"/>
    <w:rsid w:val="000F320C"/>
    <w:rsid w:val="00103C7E"/>
    <w:rsid w:val="00121092"/>
    <w:rsid w:val="001B2977"/>
    <w:rsid w:val="001B408D"/>
    <w:rsid w:val="001B7608"/>
    <w:rsid w:val="00226576"/>
    <w:rsid w:val="00275918"/>
    <w:rsid w:val="00281EBC"/>
    <w:rsid w:val="002F444D"/>
    <w:rsid w:val="003157F9"/>
    <w:rsid w:val="003274F4"/>
    <w:rsid w:val="003349FA"/>
    <w:rsid w:val="00361E3F"/>
    <w:rsid w:val="00362B29"/>
    <w:rsid w:val="0041506B"/>
    <w:rsid w:val="004604EA"/>
    <w:rsid w:val="0048406D"/>
    <w:rsid w:val="00494595"/>
    <w:rsid w:val="004E5675"/>
    <w:rsid w:val="0050399D"/>
    <w:rsid w:val="00576118"/>
    <w:rsid w:val="006570A3"/>
    <w:rsid w:val="0068571F"/>
    <w:rsid w:val="006E0774"/>
    <w:rsid w:val="006F1980"/>
    <w:rsid w:val="00764BE8"/>
    <w:rsid w:val="00765963"/>
    <w:rsid w:val="007D2F21"/>
    <w:rsid w:val="007F545B"/>
    <w:rsid w:val="00834375"/>
    <w:rsid w:val="00902533"/>
    <w:rsid w:val="00961DF2"/>
    <w:rsid w:val="009630EB"/>
    <w:rsid w:val="00974CD7"/>
    <w:rsid w:val="00B45B95"/>
    <w:rsid w:val="00B67F52"/>
    <w:rsid w:val="00B92C50"/>
    <w:rsid w:val="00BA2C5C"/>
    <w:rsid w:val="00BB46F3"/>
    <w:rsid w:val="00BB4B5F"/>
    <w:rsid w:val="00BD25AC"/>
    <w:rsid w:val="00C0570B"/>
    <w:rsid w:val="00D27C2C"/>
    <w:rsid w:val="00D34C61"/>
    <w:rsid w:val="00D36383"/>
    <w:rsid w:val="00D72B7E"/>
    <w:rsid w:val="00D83582"/>
    <w:rsid w:val="00E15813"/>
    <w:rsid w:val="00E53115"/>
    <w:rsid w:val="00EA41D4"/>
    <w:rsid w:val="00EC4F74"/>
    <w:rsid w:val="00F054DA"/>
    <w:rsid w:val="00F952CC"/>
    <w:rsid w:val="00FB267E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D940"/>
  <w15:docId w15:val="{3EFC06C4-4123-415D-ABDD-38177B8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399D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BB46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Jurate</cp:lastModifiedBy>
  <cp:revision>2</cp:revision>
  <cp:lastPrinted>2019-01-10T06:31:00Z</cp:lastPrinted>
  <dcterms:created xsi:type="dcterms:W3CDTF">2022-01-06T08:44:00Z</dcterms:created>
  <dcterms:modified xsi:type="dcterms:W3CDTF">2022-01-06T08:44:00Z</dcterms:modified>
</cp:coreProperties>
</file>